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08E3412A" w:rsidR="00E10FBC" w:rsidRPr="0015579D" w:rsidRDefault="0015579D" w:rsidP="00080BB1">
      <w:pPr>
        <w:rPr>
          <w:rStyle w:val="Fett"/>
          <w:b w:val="0"/>
          <w:bCs w:val="0"/>
        </w:rPr>
      </w:pPr>
      <w:bookmarkStart w:id="0" w:name="_Hlk44672633"/>
      <w:r>
        <w:rPr>
          <w:noProof/>
        </w:rPr>
        <w:drawing>
          <wp:inline distT="0" distB="0" distL="0" distR="0" wp14:anchorId="114796A4" wp14:editId="3744DB67">
            <wp:extent cx="4961255" cy="2666503"/>
            <wp:effectExtent l="0" t="0" r="0" b="635"/>
            <wp:docPr id="1426492246" name="Grafik 1" descr="Ein Bild, das Konzert, Darbietung, Musiker,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2246" name="Grafik 1" descr="Ein Bild, das Konzert, Darbietung, Musiker, Unterhaltung enthält.&#10;&#10;KI-generierte Inhalte können fehlerhaft sein."/>
                    <pic:cNvPicPr/>
                  </pic:nvPicPr>
                  <pic:blipFill rotWithShape="1">
                    <a:blip r:embed="rId11"/>
                    <a:srcRect l="476" t="8819" r="329" b="11206"/>
                    <a:stretch/>
                  </pic:blipFill>
                  <pic:spPr bwMode="auto">
                    <a:xfrm>
                      <a:off x="0" y="0"/>
                      <a:ext cx="4963403" cy="2667657"/>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06030DE5" w:rsidR="008E64E2" w:rsidRDefault="00F04786" w:rsidP="00734884">
      <w:pPr>
        <w:pStyle w:val="berschrift1"/>
        <w:rPr>
          <w:lang w:val="en-US"/>
        </w:rPr>
      </w:pPr>
      <w:r>
        <w:rPr>
          <w:lang w:val="en-US"/>
        </w:rPr>
        <w:t xml:space="preserve">Five stars for a reason </w:t>
      </w:r>
      <w:r w:rsidRPr="0015579D">
        <w:rPr>
          <w:rStyle w:val="Fett"/>
          <w:b/>
          <w:bCs w:val="0"/>
          <w:lang w:val="en-US"/>
        </w:rPr>
        <w:t xml:space="preserve">— </w:t>
      </w:r>
      <w:r w:rsidR="003269AA">
        <w:rPr>
          <w:lang w:val="en-US"/>
        </w:rPr>
        <w:t>L</w:t>
      </w:r>
      <w:r w:rsidR="005470C7">
        <w:rPr>
          <w:lang w:val="en-US"/>
        </w:rPr>
        <w:t>imited-time deals for Sennheiser EW-D wireless systems</w:t>
      </w:r>
    </w:p>
    <w:p w14:paraId="708D6D8F" w14:textId="160ACE96" w:rsidR="00CF72CC" w:rsidRDefault="00F04786" w:rsidP="00734884">
      <w:pPr>
        <w:rPr>
          <w:rStyle w:val="Fett"/>
        </w:rPr>
      </w:pPr>
      <w:r>
        <w:rPr>
          <w:rStyle w:val="Fett"/>
          <w:lang w:val="en-US"/>
        </w:rPr>
        <w:t>P</w:t>
      </w:r>
      <w:r w:rsidR="00CD6108">
        <w:rPr>
          <w:rStyle w:val="Fett"/>
          <w:lang w:val="en-US"/>
        </w:rPr>
        <w:t>urchasers s</w:t>
      </w:r>
      <w:r w:rsidR="005470C7">
        <w:rPr>
          <w:rStyle w:val="Fett"/>
          <w:lang w:val="en-US"/>
        </w:rPr>
        <w:t xml:space="preserve">tand a chance to win </w:t>
      </w:r>
      <w:r w:rsidR="00CD6108">
        <w:rPr>
          <w:rStyle w:val="Fett"/>
          <w:lang w:val="en-US"/>
        </w:rPr>
        <w:t xml:space="preserve">a pair of </w:t>
      </w:r>
      <w:r w:rsidR="00426705" w:rsidRPr="00766548">
        <w:rPr>
          <w:rStyle w:val="Fett"/>
        </w:rPr>
        <w:t>limited</w:t>
      </w:r>
      <w:r w:rsidR="00426705">
        <w:rPr>
          <w:rStyle w:val="Fett"/>
        </w:rPr>
        <w:t xml:space="preserve"> 80</w:t>
      </w:r>
      <w:r w:rsidR="00426705" w:rsidRPr="00C50D82">
        <w:rPr>
          <w:rStyle w:val="Fett"/>
          <w:vertAlign w:val="superscript"/>
        </w:rPr>
        <w:t>th</w:t>
      </w:r>
      <w:r w:rsidR="00426705">
        <w:rPr>
          <w:rStyle w:val="Fett"/>
        </w:rPr>
        <w:t xml:space="preserve"> anniversary </w:t>
      </w:r>
      <w:r w:rsidR="00426705" w:rsidRPr="00766548">
        <w:rPr>
          <w:rStyle w:val="Fett"/>
        </w:rPr>
        <w:t>edition</w:t>
      </w:r>
      <w:r w:rsidR="00426705">
        <w:rPr>
          <w:rStyle w:val="Fett"/>
        </w:rPr>
        <w:t xml:space="preserve"> </w:t>
      </w:r>
      <w:r w:rsidR="00CD6108">
        <w:rPr>
          <w:rStyle w:val="Fett"/>
          <w:lang w:val="en-US"/>
        </w:rPr>
        <w:t xml:space="preserve">Ruby Red </w:t>
      </w:r>
      <w:r w:rsidR="005470C7">
        <w:rPr>
          <w:rStyle w:val="Fett"/>
          <w:lang w:val="en-US"/>
        </w:rPr>
        <w:t>HD 25</w:t>
      </w:r>
    </w:p>
    <w:p w14:paraId="5302C24F" w14:textId="77777777" w:rsidR="00CF72CC" w:rsidRPr="00CF72CC" w:rsidRDefault="00CF72CC" w:rsidP="00734884">
      <w:pPr>
        <w:rPr>
          <w:rStyle w:val="Fett"/>
          <w:b w:val="0"/>
          <w:bCs w:val="0"/>
          <w:lang w:val="en-US"/>
        </w:rPr>
      </w:pPr>
    </w:p>
    <w:p w14:paraId="2A3816F2" w14:textId="79885D06" w:rsidR="00244D8B" w:rsidRDefault="00CF72CC" w:rsidP="00F65950">
      <w:pPr>
        <w:rPr>
          <w:rStyle w:val="Fett"/>
        </w:rPr>
      </w:pPr>
      <w:r w:rsidRPr="00821708">
        <w:rPr>
          <w:rStyle w:val="Fett"/>
          <w:i/>
          <w:iCs/>
        </w:rPr>
        <w:t xml:space="preserve">Wedemark, </w:t>
      </w:r>
      <w:r w:rsidR="002375C8">
        <w:rPr>
          <w:rStyle w:val="Fett"/>
          <w:i/>
          <w:iCs/>
        </w:rPr>
        <w:t>2</w:t>
      </w:r>
      <w:r w:rsidR="00295827">
        <w:rPr>
          <w:rStyle w:val="Fett"/>
          <w:i/>
          <w:iCs/>
        </w:rPr>
        <w:t>6</w:t>
      </w:r>
      <w:r w:rsidR="002375C8">
        <w:rPr>
          <w:rStyle w:val="Fett"/>
          <w:i/>
          <w:iCs/>
        </w:rPr>
        <w:t xml:space="preserve"> </w:t>
      </w:r>
      <w:r w:rsidR="00080BB1" w:rsidRPr="00821708">
        <w:rPr>
          <w:rStyle w:val="Fett"/>
          <w:i/>
          <w:iCs/>
        </w:rPr>
        <w:t>May</w:t>
      </w:r>
      <w:r w:rsidR="002375C8">
        <w:rPr>
          <w:rStyle w:val="Fett"/>
          <w:i/>
          <w:iCs/>
        </w:rPr>
        <w:t xml:space="preserve"> </w:t>
      </w:r>
      <w:r w:rsidRPr="00821708">
        <w:rPr>
          <w:rStyle w:val="Fett"/>
          <w:i/>
          <w:iCs/>
        </w:rPr>
        <w:t>2025</w:t>
      </w:r>
      <w:r w:rsidRPr="00821708">
        <w:rPr>
          <w:rStyle w:val="Fett"/>
        </w:rPr>
        <w:t xml:space="preserve"> </w:t>
      </w:r>
      <w:r w:rsidR="00821708" w:rsidRPr="00080BB1">
        <w:rPr>
          <w:rStyle w:val="Fett"/>
          <w:lang w:val="en-US"/>
        </w:rPr>
        <w:t>—</w:t>
      </w:r>
      <w:r w:rsidRPr="00766548">
        <w:rPr>
          <w:rStyle w:val="Fett"/>
        </w:rPr>
        <w:t xml:space="preserve"> </w:t>
      </w:r>
      <w:r w:rsidR="00150AD3">
        <w:rPr>
          <w:rStyle w:val="Fett"/>
        </w:rPr>
        <w:t>Sennheiser’s Evolution Wireless Digital EW-D microphone systems have become a staple for bands and performers who value audio quality</w:t>
      </w:r>
      <w:r w:rsidR="00CD61E3">
        <w:rPr>
          <w:rStyle w:val="Fett"/>
        </w:rPr>
        <w:t xml:space="preserve"> and </w:t>
      </w:r>
      <w:r w:rsidR="00150AD3">
        <w:rPr>
          <w:rStyle w:val="Fett"/>
        </w:rPr>
        <w:t xml:space="preserve">UHF </w:t>
      </w:r>
      <w:r w:rsidR="00150AD3" w:rsidRPr="000F514A">
        <w:rPr>
          <w:rStyle w:val="Fett"/>
        </w:rPr>
        <w:t>reliability</w:t>
      </w:r>
      <w:r w:rsidR="00CD61E3" w:rsidRPr="000F514A">
        <w:rPr>
          <w:rStyle w:val="Fett"/>
        </w:rPr>
        <w:t>. With s</w:t>
      </w:r>
      <w:r w:rsidR="000D0932" w:rsidRPr="000F514A">
        <w:rPr>
          <w:rStyle w:val="Fett"/>
        </w:rPr>
        <w:t>etup simplicity</w:t>
      </w:r>
      <w:r w:rsidR="00CD61E3" w:rsidRPr="000F514A">
        <w:rPr>
          <w:rStyle w:val="Fett"/>
        </w:rPr>
        <w:t xml:space="preserve"> via </w:t>
      </w:r>
      <w:r w:rsidR="000D0932" w:rsidRPr="000F514A">
        <w:rPr>
          <w:rStyle w:val="Fett"/>
        </w:rPr>
        <w:t>the Smart Assist app</w:t>
      </w:r>
      <w:r w:rsidR="00CD61E3" w:rsidRPr="000F514A">
        <w:rPr>
          <w:rStyle w:val="Fett"/>
        </w:rPr>
        <w:t xml:space="preserve">, operating </w:t>
      </w:r>
      <w:r w:rsidR="00150AD3" w:rsidRPr="000F514A">
        <w:rPr>
          <w:rStyle w:val="Fett"/>
        </w:rPr>
        <w:t>a</w:t>
      </w:r>
      <w:r w:rsidR="000F514A" w:rsidRPr="000F514A">
        <w:rPr>
          <w:rStyle w:val="Fett"/>
        </w:rPr>
        <w:t>n Evolution Wireless Digital</w:t>
      </w:r>
      <w:r w:rsidR="00150AD3" w:rsidRPr="000F514A">
        <w:rPr>
          <w:rStyle w:val="Fett"/>
        </w:rPr>
        <w:t xml:space="preserve"> system</w:t>
      </w:r>
      <w:r w:rsidR="00CD61E3" w:rsidRPr="000F514A">
        <w:rPr>
          <w:rStyle w:val="Fett"/>
        </w:rPr>
        <w:t xml:space="preserve"> is a breeze.</w:t>
      </w:r>
      <w:r w:rsidR="00150AD3" w:rsidRPr="000F514A">
        <w:rPr>
          <w:rStyle w:val="Fett"/>
        </w:rPr>
        <w:t xml:space="preserve"> </w:t>
      </w:r>
      <w:r w:rsidR="00244D8B" w:rsidRPr="000F514A">
        <w:rPr>
          <w:rStyle w:val="Fett"/>
        </w:rPr>
        <w:t>For those</w:t>
      </w:r>
      <w:r w:rsidR="00244D8B">
        <w:rPr>
          <w:rStyle w:val="Fett"/>
        </w:rPr>
        <w:t xml:space="preserve"> </w:t>
      </w:r>
      <w:r w:rsidR="00CD61E3">
        <w:rPr>
          <w:rStyle w:val="Fett"/>
        </w:rPr>
        <w:t>who</w:t>
      </w:r>
      <w:r w:rsidR="00244D8B">
        <w:rPr>
          <w:rStyle w:val="Fett"/>
        </w:rPr>
        <w:t xml:space="preserve"> have not yet made the switch to digital wireless, the month of June </w:t>
      </w:r>
      <w:r w:rsidR="004811AF">
        <w:rPr>
          <w:rStyle w:val="Fett"/>
        </w:rPr>
        <w:t>presents a</w:t>
      </w:r>
      <w:r w:rsidR="0054429A">
        <w:rPr>
          <w:rStyle w:val="Fett"/>
        </w:rPr>
        <w:t xml:space="preserve">n ideal </w:t>
      </w:r>
      <w:r w:rsidR="004811AF">
        <w:rPr>
          <w:rStyle w:val="Fett"/>
        </w:rPr>
        <w:t xml:space="preserve">opportunity: </w:t>
      </w:r>
      <w:r w:rsidR="00E708D9">
        <w:rPr>
          <w:rStyle w:val="Fett"/>
        </w:rPr>
        <w:t>P</w:t>
      </w:r>
      <w:r w:rsidR="004811AF" w:rsidRPr="00766548">
        <w:rPr>
          <w:rStyle w:val="Fett"/>
        </w:rPr>
        <w:t xml:space="preserve">articipating Sennheiser dealers will </w:t>
      </w:r>
      <w:r w:rsidR="004811AF">
        <w:rPr>
          <w:rStyle w:val="Fett"/>
        </w:rPr>
        <w:t xml:space="preserve">offer </w:t>
      </w:r>
      <w:r w:rsidR="004811AF" w:rsidRPr="00766548">
        <w:rPr>
          <w:rStyle w:val="Fett"/>
        </w:rPr>
        <w:t xml:space="preserve">discounts on Sennheiser’s EW-D wireless </w:t>
      </w:r>
      <w:r w:rsidR="004811AF">
        <w:rPr>
          <w:rStyle w:val="Fett"/>
        </w:rPr>
        <w:t xml:space="preserve">microphone and instrument </w:t>
      </w:r>
      <w:r w:rsidR="004811AF" w:rsidRPr="00766548">
        <w:rPr>
          <w:rStyle w:val="Fett"/>
        </w:rPr>
        <w:t xml:space="preserve">systems </w:t>
      </w:r>
      <w:r w:rsidR="004811AF">
        <w:rPr>
          <w:rStyle w:val="Fett"/>
        </w:rPr>
        <w:t xml:space="preserve">between </w:t>
      </w:r>
      <w:r w:rsidR="00DF1EB3">
        <w:rPr>
          <w:rStyle w:val="Fett"/>
        </w:rPr>
        <w:t xml:space="preserve">1 </w:t>
      </w:r>
      <w:r w:rsidR="004811AF">
        <w:rPr>
          <w:rStyle w:val="Fett"/>
        </w:rPr>
        <w:t>June</w:t>
      </w:r>
      <w:r w:rsidR="002375C8">
        <w:rPr>
          <w:rStyle w:val="Fett"/>
        </w:rPr>
        <w:t xml:space="preserve"> </w:t>
      </w:r>
      <w:r w:rsidR="003269AA">
        <w:rPr>
          <w:rStyle w:val="Fett"/>
        </w:rPr>
        <w:t>2025 and 30 June</w:t>
      </w:r>
      <w:r w:rsidR="004811AF">
        <w:rPr>
          <w:rStyle w:val="Fett"/>
        </w:rPr>
        <w:t xml:space="preserve"> 2025</w:t>
      </w:r>
      <w:r w:rsidR="004811AF" w:rsidRPr="00766548">
        <w:rPr>
          <w:rStyle w:val="Fett"/>
        </w:rPr>
        <w:t>.</w:t>
      </w:r>
      <w:r w:rsidR="004811AF">
        <w:rPr>
          <w:rStyle w:val="Fett"/>
        </w:rPr>
        <w:t xml:space="preserve"> A</w:t>
      </w:r>
      <w:r w:rsidR="00C50D82">
        <w:rPr>
          <w:rStyle w:val="Fett"/>
        </w:rPr>
        <w:t>nd as a s</w:t>
      </w:r>
      <w:r w:rsidR="0054429A">
        <w:rPr>
          <w:rStyle w:val="Fett"/>
        </w:rPr>
        <w:t xml:space="preserve">pecial </w:t>
      </w:r>
      <w:r w:rsidR="00C50D82">
        <w:rPr>
          <w:rStyle w:val="Fett"/>
        </w:rPr>
        <w:t>bonus</w:t>
      </w:r>
      <w:r w:rsidR="0054429A">
        <w:rPr>
          <w:rStyle w:val="Fett"/>
        </w:rPr>
        <w:t xml:space="preserve">, </w:t>
      </w:r>
      <w:r w:rsidR="00C50D82">
        <w:rPr>
          <w:rStyle w:val="Fett"/>
        </w:rPr>
        <w:t>those who purchased</w:t>
      </w:r>
      <w:r w:rsidR="00C50D82" w:rsidRPr="00766548">
        <w:rPr>
          <w:rStyle w:val="Fett"/>
        </w:rPr>
        <w:t xml:space="preserve"> </w:t>
      </w:r>
      <w:r w:rsidR="00C50D82">
        <w:rPr>
          <w:rStyle w:val="Fett"/>
        </w:rPr>
        <w:t xml:space="preserve">an </w:t>
      </w:r>
      <w:r w:rsidR="00BD59FC">
        <w:rPr>
          <w:rStyle w:val="Fett"/>
        </w:rPr>
        <w:t xml:space="preserve">eligible </w:t>
      </w:r>
      <w:r w:rsidR="00C50D82" w:rsidRPr="00766548">
        <w:rPr>
          <w:rStyle w:val="Fett"/>
        </w:rPr>
        <w:t xml:space="preserve">EW-D system or EW-D EM receiver between </w:t>
      </w:r>
      <w:r w:rsidR="00C50D82">
        <w:rPr>
          <w:rStyle w:val="Fett"/>
        </w:rPr>
        <w:t xml:space="preserve">1 </w:t>
      </w:r>
      <w:r w:rsidR="00C50D82" w:rsidRPr="00766548">
        <w:rPr>
          <w:rStyle w:val="Fett"/>
        </w:rPr>
        <w:t xml:space="preserve">April 2025 and </w:t>
      </w:r>
      <w:r w:rsidR="00C50D82">
        <w:rPr>
          <w:rStyle w:val="Fett"/>
        </w:rPr>
        <w:t xml:space="preserve">30 </w:t>
      </w:r>
      <w:r w:rsidR="00C50D82" w:rsidRPr="00766548">
        <w:rPr>
          <w:rStyle w:val="Fett"/>
        </w:rPr>
        <w:t>June 2025</w:t>
      </w:r>
      <w:r w:rsidR="00C50D82">
        <w:rPr>
          <w:rStyle w:val="Fett"/>
        </w:rPr>
        <w:t xml:space="preserve"> will have the chance to win one of 80 </w:t>
      </w:r>
      <w:r w:rsidR="003269AA" w:rsidRPr="00766548">
        <w:rPr>
          <w:rStyle w:val="Fett"/>
        </w:rPr>
        <w:t>limited</w:t>
      </w:r>
      <w:r w:rsidR="00C50D82">
        <w:rPr>
          <w:rStyle w:val="Fett"/>
        </w:rPr>
        <w:t xml:space="preserve"> 80</w:t>
      </w:r>
      <w:r w:rsidR="00C50D82" w:rsidRPr="00C50D82">
        <w:rPr>
          <w:rStyle w:val="Fett"/>
          <w:vertAlign w:val="superscript"/>
        </w:rPr>
        <w:t>th</w:t>
      </w:r>
      <w:r w:rsidR="00C50D82">
        <w:rPr>
          <w:rStyle w:val="Fett"/>
        </w:rPr>
        <w:t xml:space="preserve"> anniversary </w:t>
      </w:r>
      <w:r w:rsidR="003269AA" w:rsidRPr="00766548">
        <w:rPr>
          <w:rStyle w:val="Fett"/>
        </w:rPr>
        <w:t>edition</w:t>
      </w:r>
      <w:r w:rsidR="003269AA">
        <w:rPr>
          <w:rStyle w:val="Fett"/>
        </w:rPr>
        <w:t xml:space="preserve"> pairs of Ruby Red</w:t>
      </w:r>
      <w:r w:rsidR="003269AA" w:rsidRPr="00766548">
        <w:rPr>
          <w:rStyle w:val="Fett"/>
        </w:rPr>
        <w:t xml:space="preserve"> HD 25</w:t>
      </w:r>
      <w:r w:rsidR="003269AA">
        <w:rPr>
          <w:rStyle w:val="Fett"/>
        </w:rPr>
        <w:t xml:space="preserve"> headphones</w:t>
      </w:r>
      <w:r w:rsidR="0054429A" w:rsidRPr="00766548">
        <w:rPr>
          <w:rStyle w:val="Fett"/>
        </w:rPr>
        <w:t>.</w:t>
      </w:r>
    </w:p>
    <w:p w14:paraId="128D9374" w14:textId="77777777" w:rsidR="00D1475B" w:rsidRDefault="00D1475B" w:rsidP="00D1475B">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3"/>
        <w:gridCol w:w="3327"/>
      </w:tblGrid>
      <w:tr w:rsidR="00CD6E04" w14:paraId="4DF4ADD9" w14:textId="77777777" w:rsidTr="00CD6E04">
        <w:tc>
          <w:tcPr>
            <w:tcW w:w="3935" w:type="dxa"/>
          </w:tcPr>
          <w:p w14:paraId="6ED13CA5" w14:textId="1D855BAD" w:rsidR="00CD6E04" w:rsidRDefault="00CD6E04" w:rsidP="00CD6E04">
            <w:pPr>
              <w:pStyle w:val="Beschriftung"/>
              <w:rPr>
                <w:rStyle w:val="Fett"/>
                <w:b w:val="0"/>
                <w:bCs w:val="0"/>
              </w:rPr>
            </w:pPr>
            <w:r>
              <w:rPr>
                <w:noProof/>
              </w:rPr>
              <w:drawing>
                <wp:inline distT="0" distB="0" distL="0" distR="0" wp14:anchorId="201ACC9F" wp14:editId="1CF674E0">
                  <wp:extent cx="2822713" cy="1717251"/>
                  <wp:effectExtent l="0" t="0" r="0" b="0"/>
                  <wp:docPr id="2105871778" name="Grafik 1" descr="Ein Bild, das Klavier, Text, Electric Blue (Farbe), Majorelle Bl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1778" name="Grafik 1" descr="Ein Bild, das Klavier, Text, Electric Blue (Farbe), Majorelle Blue enthält.&#10;&#10;KI-generierte Inhalte können fehlerhaft sein."/>
                          <pic:cNvPicPr/>
                        </pic:nvPicPr>
                        <pic:blipFill rotWithShape="1">
                          <a:blip r:embed="rId12"/>
                          <a:srcRect t="9245" r="555"/>
                          <a:stretch/>
                        </pic:blipFill>
                        <pic:spPr bwMode="auto">
                          <a:xfrm>
                            <a:off x="0" y="0"/>
                            <a:ext cx="2824969" cy="171862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C107210" w14:textId="2F6C4C4C" w:rsidR="00CD6E04" w:rsidRDefault="00CD6E04" w:rsidP="00CD6E04">
            <w:pPr>
              <w:pStyle w:val="Beschriftung"/>
              <w:rPr>
                <w:rStyle w:val="Fett"/>
                <w:b w:val="0"/>
                <w:bCs w:val="0"/>
              </w:rPr>
            </w:pPr>
            <w:r>
              <w:rPr>
                <w:rStyle w:val="Fett"/>
                <w:b w:val="0"/>
                <w:bCs w:val="0"/>
              </w:rPr>
              <w:t>Throughout June, special offers are in place for EW-D wireless systems at participating dealers</w:t>
            </w:r>
          </w:p>
        </w:tc>
      </w:tr>
    </w:tbl>
    <w:p w14:paraId="02C1F8AC" w14:textId="77777777" w:rsidR="00CD6E04" w:rsidRDefault="00CD6E04" w:rsidP="00D1475B">
      <w:pPr>
        <w:rPr>
          <w:rStyle w:val="Fett"/>
          <w:b w:val="0"/>
          <w:bCs w:val="0"/>
        </w:rPr>
      </w:pPr>
    </w:p>
    <w:p w14:paraId="319FF6E6" w14:textId="6B8770C7" w:rsidR="00D1475B" w:rsidRPr="00CD6108" w:rsidRDefault="00D1475B" w:rsidP="00D1475B">
      <w:pPr>
        <w:rPr>
          <w:lang w:val="en-US"/>
        </w:rPr>
      </w:pPr>
      <w:r w:rsidRPr="00CD6108">
        <w:rPr>
          <w:lang w:val="en-US"/>
        </w:rPr>
        <w:lastRenderedPageBreak/>
        <w:t xml:space="preserve">“Evolution Wireless Digital </w:t>
      </w:r>
      <w:r w:rsidRPr="0054429A">
        <w:rPr>
          <w:lang w:val="en-US"/>
        </w:rPr>
        <w:t xml:space="preserve">EW-D </w:t>
      </w:r>
      <w:r w:rsidRPr="00CD6108">
        <w:rPr>
          <w:lang w:val="en-US"/>
        </w:rPr>
        <w:t xml:space="preserve">has become the go-to </w:t>
      </w:r>
      <w:r w:rsidRPr="0054429A">
        <w:rPr>
          <w:lang w:val="en-US"/>
        </w:rPr>
        <w:t>series</w:t>
      </w:r>
      <w:r w:rsidRPr="00CD6108">
        <w:rPr>
          <w:lang w:val="en-US"/>
        </w:rPr>
        <w:t xml:space="preserve"> for those who demand professional sound and performance without the complexity</w:t>
      </w:r>
      <w:r>
        <w:rPr>
          <w:lang w:val="en-US"/>
        </w:rPr>
        <w:t xml:space="preserve">,” explains </w:t>
      </w:r>
      <w:r>
        <w:rPr>
          <w:rStyle w:val="Fett"/>
          <w:b w:val="0"/>
          <w:bCs w:val="0"/>
        </w:rPr>
        <w:t xml:space="preserve">Jimmy </w:t>
      </w:r>
      <w:r w:rsidR="00CD61E3">
        <w:rPr>
          <w:rStyle w:val="Fett"/>
          <w:b w:val="0"/>
          <w:bCs w:val="0"/>
        </w:rPr>
        <w:t xml:space="preserve">R. </w:t>
      </w:r>
      <w:r>
        <w:rPr>
          <w:rStyle w:val="Fett"/>
          <w:b w:val="0"/>
          <w:bCs w:val="0"/>
        </w:rPr>
        <w:t>Landry, Category Market Manager MI at Sennheiser</w:t>
      </w:r>
      <w:r w:rsidRPr="00CD6108">
        <w:rPr>
          <w:lang w:val="en-US"/>
        </w:rPr>
        <w:t xml:space="preserve">. </w:t>
      </w:r>
      <w:r>
        <w:rPr>
          <w:lang w:val="en-US"/>
        </w:rPr>
        <w:t>“</w:t>
      </w:r>
      <w:r w:rsidRPr="00CD6108">
        <w:rPr>
          <w:lang w:val="en-US"/>
        </w:rPr>
        <w:t>To celebrate that success and Sennheiser’s 80th anniversary</w:t>
      </w:r>
      <w:r w:rsidR="00A25FBA">
        <w:rPr>
          <w:lang w:val="en-US"/>
        </w:rPr>
        <w:t>,</w:t>
      </w:r>
      <w:r w:rsidRPr="00CD6108">
        <w:rPr>
          <w:lang w:val="en-US"/>
        </w:rPr>
        <w:t xml:space="preserve"> we are excited to offer our wireless customers the chance to </w:t>
      </w:r>
      <w:r w:rsidR="00C02F13">
        <w:rPr>
          <w:lang w:val="en-US"/>
        </w:rPr>
        <w:t>win</w:t>
      </w:r>
      <w:r w:rsidRPr="00CD6108">
        <w:rPr>
          <w:lang w:val="en-US"/>
        </w:rPr>
        <w:t xml:space="preserve"> a pair of limited-edition HD 25 headphones. It’s our way of saying thank you and celebrating eight decades of innovation in sound.”</w:t>
      </w:r>
    </w:p>
    <w:p w14:paraId="3EBECAFA" w14:textId="77777777" w:rsidR="00244D8B" w:rsidRPr="00D1475B" w:rsidRDefault="00244D8B" w:rsidP="00F65950">
      <w:pPr>
        <w:rPr>
          <w:rStyle w:val="Fett"/>
          <w:b w:val="0"/>
          <w:bCs w:val="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1475B" w14:paraId="2ED72CA4" w14:textId="77777777" w:rsidTr="00D1475B">
        <w:tc>
          <w:tcPr>
            <w:tcW w:w="3935" w:type="dxa"/>
          </w:tcPr>
          <w:p w14:paraId="3DA741C7" w14:textId="4A90062C" w:rsidR="00D1475B" w:rsidRPr="00595E9B" w:rsidRDefault="00D1475B" w:rsidP="00D1475B">
            <w:pPr>
              <w:pStyle w:val="Beschriftung"/>
              <w:rPr>
                <w:rStyle w:val="Fett"/>
                <w:b w:val="0"/>
                <w:bCs w:val="0"/>
              </w:rPr>
            </w:pPr>
            <w:r w:rsidRPr="00595E9B">
              <w:rPr>
                <w:rStyle w:val="Fett"/>
                <w:b w:val="0"/>
                <w:bCs w:val="0"/>
              </w:rPr>
              <w:t>The limited</w:t>
            </w:r>
            <w:r w:rsidR="00595E9B" w:rsidRPr="00595E9B">
              <w:rPr>
                <w:rStyle w:val="Fett"/>
                <w:b w:val="0"/>
                <w:bCs w:val="0"/>
              </w:rPr>
              <w:t xml:space="preserve"> 80</w:t>
            </w:r>
            <w:r w:rsidR="00595E9B" w:rsidRPr="00595E9B">
              <w:rPr>
                <w:rStyle w:val="Fett"/>
                <w:b w:val="0"/>
                <w:bCs w:val="0"/>
                <w:vertAlign w:val="superscript"/>
              </w:rPr>
              <w:t>th</w:t>
            </w:r>
            <w:r w:rsidR="00595E9B" w:rsidRPr="00595E9B">
              <w:rPr>
                <w:rStyle w:val="Fett"/>
                <w:b w:val="0"/>
                <w:bCs w:val="0"/>
              </w:rPr>
              <w:t xml:space="preserve"> anniversary edition </w:t>
            </w:r>
            <w:r w:rsidRPr="00595E9B">
              <w:rPr>
                <w:rStyle w:val="Fett"/>
                <w:b w:val="0"/>
                <w:bCs w:val="0"/>
              </w:rPr>
              <w:t>Ruby Red HD 25</w:t>
            </w:r>
          </w:p>
        </w:tc>
        <w:tc>
          <w:tcPr>
            <w:tcW w:w="3935" w:type="dxa"/>
          </w:tcPr>
          <w:p w14:paraId="549337F9" w14:textId="3909887E" w:rsidR="00D1475B" w:rsidRPr="00595E9B" w:rsidRDefault="00D1475B" w:rsidP="00D1475B">
            <w:pPr>
              <w:pStyle w:val="Beschriftung"/>
              <w:rPr>
                <w:rStyle w:val="Fett"/>
                <w:b w:val="0"/>
                <w:bCs w:val="0"/>
              </w:rPr>
            </w:pPr>
            <w:r w:rsidRPr="00595E9B">
              <w:rPr>
                <w:noProof/>
              </w:rPr>
              <w:drawing>
                <wp:inline distT="0" distB="0" distL="0" distR="0" wp14:anchorId="3DC6117B" wp14:editId="54ECD401">
                  <wp:extent cx="2146852" cy="2710264"/>
                  <wp:effectExtent l="0" t="0" r="6350" b="0"/>
                  <wp:docPr id="611614614" name="Grafik 2" descr="Ein Bild, das Kopfhörer, Headset, Audiogeräte, Kopfhörerpol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4614" name="Grafik 2" descr="Ein Bild, das Kopfhörer, Headset, Audiogeräte, Kopfhörerpolster enthält.&#10;&#10;KI-generierte Inhalte können fehlerhaft sein."/>
                          <pic:cNvPicPr/>
                        </pic:nvPicPr>
                        <pic:blipFill>
                          <a:blip r:embed="rId13"/>
                          <a:stretch>
                            <a:fillRect/>
                          </a:stretch>
                        </pic:blipFill>
                        <pic:spPr>
                          <a:xfrm>
                            <a:off x="0" y="0"/>
                            <a:ext cx="2163683" cy="2731512"/>
                          </a:xfrm>
                          <a:prstGeom prst="rect">
                            <a:avLst/>
                          </a:prstGeom>
                        </pic:spPr>
                      </pic:pic>
                    </a:graphicData>
                  </a:graphic>
                </wp:inline>
              </w:drawing>
            </w:r>
          </w:p>
        </w:tc>
      </w:tr>
    </w:tbl>
    <w:p w14:paraId="62D99949" w14:textId="0AC4145B" w:rsidR="00244D8B" w:rsidRPr="0054429A" w:rsidRDefault="0054429A" w:rsidP="00F65950">
      <w:pPr>
        <w:rPr>
          <w:rStyle w:val="Fett"/>
        </w:rPr>
      </w:pPr>
      <w:r w:rsidRPr="0054429A">
        <w:rPr>
          <w:rStyle w:val="Fett"/>
        </w:rPr>
        <w:t>Five stars for a reason</w:t>
      </w:r>
    </w:p>
    <w:p w14:paraId="40DEC369" w14:textId="0348103C" w:rsidR="00406850" w:rsidRDefault="00E94C02" w:rsidP="00F65950">
      <w:pPr>
        <w:rPr>
          <w:rStyle w:val="Fett"/>
          <w:b w:val="0"/>
          <w:bCs w:val="0"/>
        </w:rPr>
      </w:pPr>
      <w:r w:rsidRPr="0015579D">
        <w:rPr>
          <w:rStyle w:val="Fett"/>
          <w:b w:val="0"/>
          <w:bCs w:val="0"/>
        </w:rPr>
        <w:t xml:space="preserve">The Evolution Wireless Digital EW-D series </w:t>
      </w:r>
      <w:r w:rsidR="00F04786">
        <w:rPr>
          <w:rStyle w:val="Fett"/>
          <w:b w:val="0"/>
          <w:bCs w:val="0"/>
        </w:rPr>
        <w:t>was designed</w:t>
      </w:r>
      <w:r w:rsidR="005B3FAB">
        <w:rPr>
          <w:rStyle w:val="Fett"/>
          <w:b w:val="0"/>
          <w:bCs w:val="0"/>
        </w:rPr>
        <w:t xml:space="preserve"> to </w:t>
      </w:r>
      <w:r w:rsidR="00406850" w:rsidRPr="0015579D">
        <w:rPr>
          <w:rStyle w:val="Fett"/>
          <w:b w:val="0"/>
          <w:bCs w:val="0"/>
        </w:rPr>
        <w:t xml:space="preserve">make wireless as easy as using an app </w:t>
      </w:r>
      <w:r w:rsidR="00821708" w:rsidRPr="0015579D">
        <w:rPr>
          <w:rStyle w:val="Fett"/>
          <w:b w:val="0"/>
          <w:bCs w:val="0"/>
          <w:lang w:val="en-US"/>
        </w:rPr>
        <w:t xml:space="preserve">— </w:t>
      </w:r>
      <w:r w:rsidR="00406850" w:rsidRPr="0015579D">
        <w:rPr>
          <w:rStyle w:val="Fett"/>
          <w:b w:val="0"/>
          <w:bCs w:val="0"/>
        </w:rPr>
        <w:t xml:space="preserve">and has </w:t>
      </w:r>
      <w:r w:rsidR="00CD61E3">
        <w:rPr>
          <w:rStyle w:val="Fett"/>
          <w:b w:val="0"/>
          <w:bCs w:val="0"/>
        </w:rPr>
        <w:t xml:space="preserve">garnered </w:t>
      </w:r>
      <w:r w:rsidR="00626BE3">
        <w:rPr>
          <w:rStyle w:val="Fett"/>
          <w:b w:val="0"/>
          <w:bCs w:val="0"/>
        </w:rPr>
        <w:t xml:space="preserve">5-star reviews about </w:t>
      </w:r>
      <w:r w:rsidR="00406850" w:rsidRPr="0015579D">
        <w:rPr>
          <w:rStyle w:val="Fett"/>
          <w:b w:val="0"/>
          <w:bCs w:val="0"/>
        </w:rPr>
        <w:t xml:space="preserve">its </w:t>
      </w:r>
      <w:r w:rsidR="00F40787">
        <w:rPr>
          <w:rStyle w:val="Fett"/>
          <w:b w:val="0"/>
          <w:bCs w:val="0"/>
        </w:rPr>
        <w:t xml:space="preserve">pristine </w:t>
      </w:r>
      <w:r w:rsidR="00973F93" w:rsidRPr="0015579D">
        <w:rPr>
          <w:rStyle w:val="Fett"/>
          <w:b w:val="0"/>
          <w:bCs w:val="0"/>
        </w:rPr>
        <w:t xml:space="preserve">audio quality, </w:t>
      </w:r>
      <w:r w:rsidR="00F40787">
        <w:rPr>
          <w:rStyle w:val="Fett"/>
          <w:b w:val="0"/>
          <w:bCs w:val="0"/>
        </w:rPr>
        <w:t xml:space="preserve">rock-solid </w:t>
      </w:r>
      <w:r w:rsidR="00973F93" w:rsidRPr="0015579D">
        <w:rPr>
          <w:rStyle w:val="Fett"/>
          <w:b w:val="0"/>
          <w:bCs w:val="0"/>
        </w:rPr>
        <w:t xml:space="preserve">reliability, and the </w:t>
      </w:r>
      <w:r w:rsidR="00F40787">
        <w:rPr>
          <w:rStyle w:val="Fett"/>
          <w:b w:val="0"/>
          <w:bCs w:val="0"/>
        </w:rPr>
        <w:t xml:space="preserve">worry-free </w:t>
      </w:r>
      <w:r w:rsidR="00406850" w:rsidRPr="0015579D">
        <w:rPr>
          <w:rStyle w:val="Fett"/>
          <w:b w:val="0"/>
          <w:bCs w:val="0"/>
        </w:rPr>
        <w:t>Smart Assist app</w:t>
      </w:r>
      <w:r w:rsidR="00973F93" w:rsidRPr="0015579D">
        <w:rPr>
          <w:rStyle w:val="Fett"/>
          <w:b w:val="0"/>
          <w:bCs w:val="0"/>
        </w:rPr>
        <w:t xml:space="preserve">, which takes over the tedious </w:t>
      </w:r>
      <w:r w:rsidR="005B3FAB">
        <w:rPr>
          <w:rStyle w:val="Fett"/>
          <w:b w:val="0"/>
          <w:bCs w:val="0"/>
        </w:rPr>
        <w:t>job</w:t>
      </w:r>
      <w:r w:rsidR="00973F93" w:rsidRPr="0015579D">
        <w:rPr>
          <w:rStyle w:val="Fett"/>
          <w:b w:val="0"/>
          <w:bCs w:val="0"/>
        </w:rPr>
        <w:t xml:space="preserve"> of setting up the wireless for </w:t>
      </w:r>
      <w:r w:rsidR="00CA1643" w:rsidRPr="0015579D">
        <w:rPr>
          <w:rStyle w:val="Fett"/>
          <w:b w:val="0"/>
          <w:bCs w:val="0"/>
        </w:rPr>
        <w:t>a</w:t>
      </w:r>
      <w:r w:rsidR="00973F93" w:rsidRPr="0015579D">
        <w:rPr>
          <w:rStyle w:val="Fett"/>
          <w:b w:val="0"/>
          <w:bCs w:val="0"/>
        </w:rPr>
        <w:t xml:space="preserve"> </w:t>
      </w:r>
      <w:r w:rsidR="00F40787">
        <w:rPr>
          <w:rStyle w:val="Fett"/>
          <w:b w:val="0"/>
          <w:bCs w:val="0"/>
        </w:rPr>
        <w:t>gig</w:t>
      </w:r>
      <w:r w:rsidR="00F04786">
        <w:rPr>
          <w:rStyle w:val="Fett"/>
          <w:b w:val="0"/>
          <w:bCs w:val="0"/>
        </w:rPr>
        <w:t>,</w:t>
      </w:r>
      <w:r w:rsidR="00626BE3">
        <w:rPr>
          <w:rStyle w:val="Fett"/>
          <w:b w:val="0"/>
          <w:bCs w:val="0"/>
        </w:rPr>
        <w:t xml:space="preserve"> and hel</w:t>
      </w:r>
      <w:r w:rsidR="00F40787">
        <w:rPr>
          <w:rStyle w:val="Fett"/>
          <w:b w:val="0"/>
          <w:bCs w:val="0"/>
        </w:rPr>
        <w:t>ps in monitoring and troubleshooting.</w:t>
      </w:r>
    </w:p>
    <w:p w14:paraId="0BF87198" w14:textId="77777777" w:rsidR="0012001D" w:rsidRDefault="0012001D" w:rsidP="00F65950">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9"/>
        <w:gridCol w:w="1771"/>
      </w:tblGrid>
      <w:tr w:rsidR="00A25FBA" w14:paraId="4E2FDC11" w14:textId="77777777" w:rsidTr="00A25FBA">
        <w:tc>
          <w:tcPr>
            <w:tcW w:w="3935" w:type="dxa"/>
          </w:tcPr>
          <w:p w14:paraId="56CE3BB3" w14:textId="7CEB0D48" w:rsidR="00A25FBA" w:rsidRDefault="008B2C36" w:rsidP="00A25FBA">
            <w:pPr>
              <w:pStyle w:val="Beschriftung"/>
              <w:rPr>
                <w:rStyle w:val="Fett"/>
                <w:b w:val="0"/>
                <w:bCs w:val="0"/>
              </w:rPr>
            </w:pPr>
            <w:r>
              <w:rPr>
                <w:noProof/>
              </w:rPr>
              <w:drawing>
                <wp:inline distT="0" distB="0" distL="0" distR="0" wp14:anchorId="60698B26" wp14:editId="6459F44D">
                  <wp:extent cx="3811219" cy="2144053"/>
                  <wp:effectExtent l="0" t="0" r="0" b="8890"/>
                  <wp:docPr id="325856005" name="Grafik 1" descr="Ein Bild, das Text, Handy, Gerät,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6005" name="Grafik 1" descr="Ein Bild, das Text, Handy, Gerät, Elektronisches Gerät enthält.&#10;&#10;KI-generierte Inhalte können fehlerhaft sein."/>
                          <pic:cNvPicPr/>
                        </pic:nvPicPr>
                        <pic:blipFill>
                          <a:blip r:embed="rId14"/>
                          <a:stretch>
                            <a:fillRect/>
                          </a:stretch>
                        </pic:blipFill>
                        <pic:spPr>
                          <a:xfrm>
                            <a:off x="0" y="0"/>
                            <a:ext cx="3820289" cy="2149156"/>
                          </a:xfrm>
                          <a:prstGeom prst="rect">
                            <a:avLst/>
                          </a:prstGeom>
                        </pic:spPr>
                      </pic:pic>
                    </a:graphicData>
                  </a:graphic>
                </wp:inline>
              </w:drawing>
            </w:r>
          </w:p>
        </w:tc>
        <w:tc>
          <w:tcPr>
            <w:tcW w:w="3935" w:type="dxa"/>
          </w:tcPr>
          <w:p w14:paraId="40D533C5" w14:textId="303626D1" w:rsidR="00A25FBA" w:rsidRDefault="008B2C36" w:rsidP="00A25FBA">
            <w:pPr>
              <w:pStyle w:val="Beschriftung"/>
              <w:rPr>
                <w:rStyle w:val="Fett"/>
                <w:b w:val="0"/>
                <w:bCs w:val="0"/>
              </w:rPr>
            </w:pPr>
            <w:r>
              <w:rPr>
                <w:rStyle w:val="Fett"/>
                <w:b w:val="0"/>
                <w:bCs w:val="0"/>
              </w:rPr>
              <w:t>The Smart Assist app makes setting up a wireless system a breeze</w:t>
            </w:r>
          </w:p>
        </w:tc>
      </w:tr>
    </w:tbl>
    <w:p w14:paraId="772F620E" w14:textId="77777777" w:rsidR="00A25FBA" w:rsidRDefault="00A25FBA" w:rsidP="00F65950">
      <w:pPr>
        <w:rPr>
          <w:rStyle w:val="Fett"/>
          <w:b w:val="0"/>
          <w:bCs w:val="0"/>
        </w:rPr>
      </w:pPr>
    </w:p>
    <w:p w14:paraId="0D7F976B" w14:textId="4A68E5F8" w:rsidR="0015579D" w:rsidRDefault="00EA5920" w:rsidP="00766548">
      <w:pPr>
        <w:rPr>
          <w:rStyle w:val="Fett"/>
          <w:b w:val="0"/>
          <w:bCs w:val="0"/>
        </w:rPr>
      </w:pPr>
      <w:r>
        <w:rPr>
          <w:rStyle w:val="Fett"/>
          <w:b w:val="0"/>
          <w:bCs w:val="0"/>
        </w:rPr>
        <w:lastRenderedPageBreak/>
        <w:t>Just l</w:t>
      </w:r>
      <w:r w:rsidR="00F46D2D">
        <w:rPr>
          <w:rStyle w:val="Fett"/>
          <w:b w:val="0"/>
          <w:bCs w:val="0"/>
        </w:rPr>
        <w:t>ike ev</w:t>
      </w:r>
      <w:r w:rsidR="0012001D">
        <w:rPr>
          <w:rStyle w:val="Fett"/>
          <w:b w:val="0"/>
          <w:bCs w:val="0"/>
        </w:rPr>
        <w:t>olution wireless G4</w:t>
      </w:r>
      <w:r w:rsidR="00F46D2D">
        <w:rPr>
          <w:rStyle w:val="Fett"/>
          <w:b w:val="0"/>
          <w:bCs w:val="0"/>
        </w:rPr>
        <w:t xml:space="preserve">, </w:t>
      </w:r>
      <w:r w:rsidR="0012001D">
        <w:rPr>
          <w:rStyle w:val="Fett"/>
          <w:b w:val="0"/>
          <w:bCs w:val="0"/>
        </w:rPr>
        <w:t xml:space="preserve">Evolution </w:t>
      </w:r>
      <w:r w:rsidR="005B3FAB">
        <w:rPr>
          <w:rStyle w:val="Fett"/>
          <w:b w:val="0"/>
          <w:bCs w:val="0"/>
        </w:rPr>
        <w:t xml:space="preserve">Wireless Digital </w:t>
      </w:r>
      <w:r>
        <w:rPr>
          <w:rStyle w:val="Fett"/>
          <w:b w:val="0"/>
          <w:bCs w:val="0"/>
        </w:rPr>
        <w:t xml:space="preserve">features </w:t>
      </w:r>
      <w:r w:rsidR="00626BE3">
        <w:rPr>
          <w:rStyle w:val="Fett"/>
          <w:b w:val="0"/>
          <w:bCs w:val="0"/>
        </w:rPr>
        <w:t xml:space="preserve">a </w:t>
      </w:r>
      <w:r>
        <w:rPr>
          <w:rStyle w:val="Fett"/>
          <w:b w:val="0"/>
          <w:bCs w:val="0"/>
        </w:rPr>
        <w:t>professional UHF connection</w:t>
      </w:r>
      <w:r w:rsidR="008B566A">
        <w:rPr>
          <w:rStyle w:val="Fett"/>
          <w:b w:val="0"/>
          <w:bCs w:val="0"/>
        </w:rPr>
        <w:t xml:space="preserve"> between </w:t>
      </w:r>
      <w:r>
        <w:rPr>
          <w:rStyle w:val="Fett"/>
          <w:b w:val="0"/>
          <w:bCs w:val="0"/>
        </w:rPr>
        <w:t>tour</w:t>
      </w:r>
      <w:r w:rsidRPr="00C02F13">
        <w:rPr>
          <w:rStyle w:val="Fett"/>
          <w:b w:val="0"/>
          <w:bCs w:val="0"/>
        </w:rPr>
        <w:t>-proof transmitters and receivers</w:t>
      </w:r>
      <w:r w:rsidR="003A6199" w:rsidRPr="00C02F13">
        <w:rPr>
          <w:rStyle w:val="Fett"/>
          <w:b w:val="0"/>
          <w:bCs w:val="0"/>
        </w:rPr>
        <w:t>,</w:t>
      </w:r>
      <w:r w:rsidRPr="00C02F13">
        <w:rPr>
          <w:rStyle w:val="Fett"/>
          <w:b w:val="0"/>
          <w:bCs w:val="0"/>
        </w:rPr>
        <w:t xml:space="preserve"> but </w:t>
      </w:r>
      <w:r w:rsidR="00A25FBA" w:rsidRPr="00C02F13">
        <w:rPr>
          <w:rStyle w:val="Fett"/>
          <w:b w:val="0"/>
          <w:bCs w:val="0"/>
        </w:rPr>
        <w:t xml:space="preserve">it takes users from </w:t>
      </w:r>
      <w:r w:rsidR="003A6199" w:rsidRPr="00C02F13">
        <w:rPr>
          <w:rStyle w:val="Fett"/>
          <w:b w:val="0"/>
          <w:bCs w:val="0"/>
        </w:rPr>
        <w:t xml:space="preserve">the </w:t>
      </w:r>
      <w:r w:rsidR="00A25FBA" w:rsidRPr="00C02F13">
        <w:rPr>
          <w:rStyle w:val="Fett"/>
          <w:b w:val="0"/>
          <w:bCs w:val="0"/>
        </w:rPr>
        <w:t xml:space="preserve">analogue to </w:t>
      </w:r>
      <w:r w:rsidR="003A6199" w:rsidRPr="00C02F13">
        <w:rPr>
          <w:rStyle w:val="Fett"/>
          <w:b w:val="0"/>
          <w:bCs w:val="0"/>
        </w:rPr>
        <w:t xml:space="preserve">the </w:t>
      </w:r>
      <w:r w:rsidR="00A25FBA" w:rsidRPr="00C02F13">
        <w:rPr>
          <w:rStyle w:val="Fett"/>
          <w:b w:val="0"/>
          <w:bCs w:val="0"/>
        </w:rPr>
        <w:t>digital</w:t>
      </w:r>
      <w:r w:rsidR="003A6199" w:rsidRPr="00C02F13">
        <w:rPr>
          <w:rStyle w:val="Fett"/>
          <w:b w:val="0"/>
          <w:bCs w:val="0"/>
        </w:rPr>
        <w:t xml:space="preserve"> </w:t>
      </w:r>
      <w:r w:rsidR="0002301B" w:rsidRPr="00C02F13">
        <w:rPr>
          <w:rStyle w:val="Fett"/>
          <w:b w:val="0"/>
          <w:bCs w:val="0"/>
        </w:rPr>
        <w:t>world</w:t>
      </w:r>
      <w:r w:rsidR="00626BE3" w:rsidRPr="00E708D9">
        <w:rPr>
          <w:rStyle w:val="Fett"/>
          <w:b w:val="0"/>
          <w:bCs w:val="0"/>
        </w:rPr>
        <w:t xml:space="preserve">. </w:t>
      </w:r>
      <w:r w:rsidR="00DA61FA" w:rsidRPr="00E708D9">
        <w:rPr>
          <w:rStyle w:val="Fett"/>
          <w:b w:val="0"/>
          <w:bCs w:val="0"/>
        </w:rPr>
        <w:t>Digital wireless offers some sonic advantages over analogue, there is no RF noise floor, and the audio is crisp and clear.</w:t>
      </w:r>
      <w:r w:rsidR="00626BE3" w:rsidRPr="00E708D9">
        <w:rPr>
          <w:rStyle w:val="Fett"/>
          <w:b w:val="0"/>
          <w:bCs w:val="0"/>
        </w:rPr>
        <w:t xml:space="preserve"> </w:t>
      </w:r>
      <w:r w:rsidR="00BF3D86" w:rsidRPr="00E708D9">
        <w:rPr>
          <w:rStyle w:val="Fett"/>
          <w:b w:val="0"/>
          <w:bCs w:val="0"/>
        </w:rPr>
        <w:t xml:space="preserve">The latency of </w:t>
      </w:r>
      <w:r w:rsidR="000B0C52" w:rsidRPr="00E708D9">
        <w:rPr>
          <w:rStyle w:val="Fett"/>
          <w:b w:val="0"/>
          <w:bCs w:val="0"/>
        </w:rPr>
        <w:t xml:space="preserve">EW-D systems </w:t>
      </w:r>
      <w:r w:rsidR="00626BE3" w:rsidRPr="00E708D9">
        <w:rPr>
          <w:rStyle w:val="Fett"/>
          <w:b w:val="0"/>
          <w:bCs w:val="0"/>
        </w:rPr>
        <w:t xml:space="preserve">is at </w:t>
      </w:r>
      <w:r w:rsidR="00F04786" w:rsidRPr="00E708D9">
        <w:rPr>
          <w:rStyle w:val="Fett"/>
          <w:b w:val="0"/>
          <w:bCs w:val="0"/>
        </w:rPr>
        <w:t xml:space="preserve">just </w:t>
      </w:r>
      <w:r w:rsidR="00626BE3" w:rsidRPr="00E708D9">
        <w:rPr>
          <w:rStyle w:val="Fett"/>
          <w:b w:val="0"/>
          <w:bCs w:val="0"/>
        </w:rPr>
        <w:t xml:space="preserve">1.9 </w:t>
      </w:r>
      <w:proofErr w:type="spellStart"/>
      <w:r w:rsidR="00626BE3" w:rsidRPr="00E708D9">
        <w:rPr>
          <w:rStyle w:val="Fett"/>
          <w:b w:val="0"/>
          <w:bCs w:val="0"/>
        </w:rPr>
        <w:t>ms</w:t>
      </w:r>
      <w:proofErr w:type="spellEnd"/>
      <w:r w:rsidR="00626BE3" w:rsidRPr="00E708D9">
        <w:rPr>
          <w:rStyle w:val="Fett"/>
          <w:b w:val="0"/>
          <w:bCs w:val="0"/>
        </w:rPr>
        <w:t xml:space="preserve">, </w:t>
      </w:r>
      <w:r w:rsidR="00BF3D86" w:rsidRPr="00E708D9">
        <w:rPr>
          <w:rStyle w:val="Fett"/>
          <w:b w:val="0"/>
          <w:bCs w:val="0"/>
        </w:rPr>
        <w:t xml:space="preserve">which makes </w:t>
      </w:r>
      <w:r w:rsidR="00626BE3" w:rsidRPr="00E708D9">
        <w:rPr>
          <w:rStyle w:val="Fett"/>
          <w:b w:val="0"/>
          <w:bCs w:val="0"/>
        </w:rPr>
        <w:t>the sound feel natural and immediate</w:t>
      </w:r>
      <w:r w:rsidR="00BF3D86" w:rsidRPr="00E708D9">
        <w:rPr>
          <w:rStyle w:val="Fett"/>
          <w:b w:val="0"/>
          <w:bCs w:val="0"/>
        </w:rPr>
        <w:t>, and t</w:t>
      </w:r>
      <w:r w:rsidR="00626BE3" w:rsidRPr="00E708D9">
        <w:rPr>
          <w:rStyle w:val="Fett"/>
          <w:b w:val="0"/>
          <w:bCs w:val="0"/>
        </w:rPr>
        <w:t>hanks to</w:t>
      </w:r>
      <w:r w:rsidR="00626BE3" w:rsidRPr="00C02F13">
        <w:rPr>
          <w:rStyle w:val="Fett"/>
          <w:b w:val="0"/>
          <w:bCs w:val="0"/>
        </w:rPr>
        <w:t xml:space="preserve"> the</w:t>
      </w:r>
      <w:r w:rsidR="00F04786" w:rsidRPr="00C02F13">
        <w:rPr>
          <w:rStyle w:val="Fett"/>
          <w:b w:val="0"/>
          <w:bCs w:val="0"/>
        </w:rPr>
        <w:t xml:space="preserve"> ultra-wide</w:t>
      </w:r>
      <w:r w:rsidR="00626BE3" w:rsidRPr="00C02F13">
        <w:rPr>
          <w:rStyle w:val="Fett"/>
          <w:b w:val="0"/>
          <w:bCs w:val="0"/>
        </w:rPr>
        <w:t xml:space="preserve"> dyna</w:t>
      </w:r>
      <w:r w:rsidR="00F04786" w:rsidRPr="00C02F13">
        <w:rPr>
          <w:rStyle w:val="Fett"/>
          <w:b w:val="0"/>
          <w:bCs w:val="0"/>
        </w:rPr>
        <w:t>m</w:t>
      </w:r>
      <w:r w:rsidR="00626BE3" w:rsidRPr="00C02F13">
        <w:rPr>
          <w:rStyle w:val="Fett"/>
          <w:b w:val="0"/>
          <w:bCs w:val="0"/>
        </w:rPr>
        <w:t>ic range of 134 dB on the</w:t>
      </w:r>
      <w:r w:rsidR="00626BE3">
        <w:rPr>
          <w:rStyle w:val="Fett"/>
          <w:b w:val="0"/>
          <w:bCs w:val="0"/>
        </w:rPr>
        <w:t xml:space="preserve"> transmitter</w:t>
      </w:r>
      <w:r w:rsidR="00F04786">
        <w:rPr>
          <w:rStyle w:val="Fett"/>
          <w:b w:val="0"/>
          <w:bCs w:val="0"/>
        </w:rPr>
        <w:t>,</w:t>
      </w:r>
      <w:r w:rsidR="00626BE3">
        <w:rPr>
          <w:rStyle w:val="Fett"/>
          <w:b w:val="0"/>
          <w:bCs w:val="0"/>
        </w:rPr>
        <w:t xml:space="preserve"> </w:t>
      </w:r>
      <w:r w:rsidR="0002301B">
        <w:rPr>
          <w:rStyle w:val="Fett"/>
          <w:b w:val="0"/>
          <w:bCs w:val="0"/>
        </w:rPr>
        <w:t xml:space="preserve">the EW-D wireless </w:t>
      </w:r>
      <w:r w:rsidR="00626BE3">
        <w:rPr>
          <w:rStyle w:val="Fett"/>
          <w:b w:val="0"/>
          <w:bCs w:val="0"/>
        </w:rPr>
        <w:t>mic will handle very quiet and extremely loud source</w:t>
      </w:r>
      <w:r w:rsidR="0002301B">
        <w:rPr>
          <w:rStyle w:val="Fett"/>
          <w:b w:val="0"/>
          <w:bCs w:val="0"/>
        </w:rPr>
        <w:t>s</w:t>
      </w:r>
      <w:r w:rsidR="00626BE3">
        <w:rPr>
          <w:rStyle w:val="Fett"/>
          <w:b w:val="0"/>
          <w:bCs w:val="0"/>
        </w:rPr>
        <w:t xml:space="preserve"> effortlessly. </w:t>
      </w:r>
    </w:p>
    <w:p w14:paraId="1E5182A5" w14:textId="77777777" w:rsidR="00CD6E04" w:rsidRPr="00CA1643" w:rsidRDefault="00CD6E04" w:rsidP="00766548">
      <w:pPr>
        <w:rPr>
          <w:rStyle w:val="Fett"/>
          <w:b w:val="0"/>
          <w:bCs w:val="0"/>
        </w:rPr>
      </w:pPr>
    </w:p>
    <w:p w14:paraId="765B28B7" w14:textId="79800975" w:rsidR="00766548" w:rsidRPr="00CA1643" w:rsidRDefault="0002301B" w:rsidP="00766548">
      <w:pPr>
        <w:rPr>
          <w:rStyle w:val="Fett"/>
          <w:b w:val="0"/>
          <w:bCs w:val="0"/>
        </w:rPr>
      </w:pPr>
      <w:r>
        <w:rPr>
          <w:rStyle w:val="Fett"/>
        </w:rPr>
        <w:t xml:space="preserve">A chance </w:t>
      </w:r>
      <w:r w:rsidR="00BF3D86">
        <w:rPr>
          <w:rStyle w:val="Fett"/>
        </w:rPr>
        <w:t>to win 80</w:t>
      </w:r>
      <w:r w:rsidR="00BF3D86" w:rsidRPr="00BF3D86">
        <w:rPr>
          <w:rStyle w:val="Fett"/>
          <w:vertAlign w:val="superscript"/>
        </w:rPr>
        <w:t>th</w:t>
      </w:r>
      <w:r w:rsidR="00BF3D86">
        <w:rPr>
          <w:rStyle w:val="Fett"/>
        </w:rPr>
        <w:t xml:space="preserve"> anniversary edition</w:t>
      </w:r>
      <w:r>
        <w:rPr>
          <w:rStyle w:val="Fett"/>
        </w:rPr>
        <w:t xml:space="preserve"> </w:t>
      </w:r>
      <w:r w:rsidR="00766548">
        <w:rPr>
          <w:rStyle w:val="Fett"/>
        </w:rPr>
        <w:t>Ruby Red</w:t>
      </w:r>
      <w:r w:rsidR="00766548" w:rsidRPr="00766548">
        <w:rPr>
          <w:rStyle w:val="Fett"/>
        </w:rPr>
        <w:t xml:space="preserve"> HD 25</w:t>
      </w:r>
      <w:r w:rsidR="00766548">
        <w:rPr>
          <w:rStyle w:val="Fett"/>
        </w:rPr>
        <w:t xml:space="preserve"> headphones</w:t>
      </w:r>
    </w:p>
    <w:p w14:paraId="051374A0" w14:textId="25FC9BF4" w:rsidR="000306A6" w:rsidRDefault="0002301B" w:rsidP="00766548">
      <w:pPr>
        <w:rPr>
          <w:lang w:val="en-US"/>
        </w:rPr>
      </w:pPr>
      <w:r>
        <w:rPr>
          <w:rStyle w:val="Fett"/>
          <w:b w:val="0"/>
          <w:bCs w:val="0"/>
        </w:rPr>
        <w:t>Wireless customers who have purchased a</w:t>
      </w:r>
      <w:r w:rsidR="00BF3D86">
        <w:rPr>
          <w:rStyle w:val="Fett"/>
          <w:b w:val="0"/>
          <w:bCs w:val="0"/>
        </w:rPr>
        <w:t>n eligible</w:t>
      </w:r>
      <w:r>
        <w:rPr>
          <w:rStyle w:val="Fett"/>
          <w:b w:val="0"/>
          <w:bCs w:val="0"/>
        </w:rPr>
        <w:t xml:space="preserve"> rack-mount system or </w:t>
      </w:r>
      <w:r w:rsidRPr="00080BB1">
        <w:rPr>
          <w:lang w:val="en-US"/>
        </w:rPr>
        <w:t>standalone rack</w:t>
      </w:r>
      <w:r>
        <w:rPr>
          <w:lang w:val="en-US"/>
        </w:rPr>
        <w:t>-</w:t>
      </w:r>
      <w:r w:rsidRPr="00080BB1">
        <w:rPr>
          <w:lang w:val="en-US"/>
        </w:rPr>
        <w:t>mount receiver</w:t>
      </w:r>
      <w:r>
        <w:rPr>
          <w:lang w:val="en-US"/>
        </w:rPr>
        <w:t xml:space="preserve"> of the EW-D, EW-DX or Digital </w:t>
      </w:r>
      <w:r w:rsidRPr="00C02F13">
        <w:rPr>
          <w:lang w:val="en-US"/>
        </w:rPr>
        <w:t xml:space="preserve">6000 series between </w:t>
      </w:r>
      <w:r w:rsidR="00B17EE0">
        <w:rPr>
          <w:lang w:val="en-US"/>
        </w:rPr>
        <w:t xml:space="preserve">1 </w:t>
      </w:r>
      <w:r w:rsidRPr="00C02F13">
        <w:rPr>
          <w:lang w:val="en-US"/>
        </w:rPr>
        <w:t xml:space="preserve">April and </w:t>
      </w:r>
      <w:r w:rsidR="00EA72B2">
        <w:rPr>
          <w:lang w:val="en-US"/>
        </w:rPr>
        <w:t xml:space="preserve">30 </w:t>
      </w:r>
      <w:r w:rsidRPr="00C02F13">
        <w:rPr>
          <w:lang w:val="en-US"/>
        </w:rPr>
        <w:t xml:space="preserve">June 2025 </w:t>
      </w:r>
      <w:r w:rsidR="00C02F13">
        <w:rPr>
          <w:lang w:val="en-US"/>
        </w:rPr>
        <w:t xml:space="preserve">can enter to win </w:t>
      </w:r>
      <w:r w:rsidR="00D1475B" w:rsidRPr="00C02F13">
        <w:rPr>
          <w:rStyle w:val="Fett"/>
          <w:b w:val="0"/>
          <w:bCs w:val="0"/>
        </w:rPr>
        <w:t xml:space="preserve">one of 80 pairs of </w:t>
      </w:r>
      <w:r w:rsidR="00BF3D86" w:rsidRPr="00C02F13">
        <w:rPr>
          <w:rStyle w:val="Fett"/>
          <w:b w:val="0"/>
          <w:bCs w:val="0"/>
        </w:rPr>
        <w:t>limited 80</w:t>
      </w:r>
      <w:r w:rsidR="00BF3D86" w:rsidRPr="00C02F13">
        <w:rPr>
          <w:rStyle w:val="Fett"/>
          <w:b w:val="0"/>
          <w:bCs w:val="0"/>
          <w:vertAlign w:val="superscript"/>
        </w:rPr>
        <w:t>th</w:t>
      </w:r>
      <w:r w:rsidR="00BF3D86" w:rsidRPr="00C02F13">
        <w:rPr>
          <w:rStyle w:val="Fett"/>
          <w:b w:val="0"/>
          <w:bCs w:val="0"/>
        </w:rPr>
        <w:t xml:space="preserve"> anniversary edition </w:t>
      </w:r>
      <w:r w:rsidR="00766548" w:rsidRPr="00C02F13">
        <w:rPr>
          <w:rStyle w:val="Fett"/>
          <w:b w:val="0"/>
          <w:bCs w:val="0"/>
        </w:rPr>
        <w:t>Ruby Red HD 25</w:t>
      </w:r>
      <w:r w:rsidRPr="00C02F13">
        <w:rPr>
          <w:rStyle w:val="Fett"/>
          <w:b w:val="0"/>
          <w:bCs w:val="0"/>
        </w:rPr>
        <w:t xml:space="preserve">. </w:t>
      </w:r>
      <w:r w:rsidR="00BF3D86" w:rsidRPr="00C02F13">
        <w:rPr>
          <w:rStyle w:val="Fett"/>
          <w:b w:val="0"/>
          <w:bCs w:val="0"/>
        </w:rPr>
        <w:t>Customers</w:t>
      </w:r>
      <w:r w:rsidRPr="00C02F13">
        <w:rPr>
          <w:rStyle w:val="Fett"/>
          <w:b w:val="0"/>
          <w:bCs w:val="0"/>
        </w:rPr>
        <w:t xml:space="preserve"> are asked </w:t>
      </w:r>
      <w:r w:rsidR="00821708" w:rsidRPr="00C02F13">
        <w:rPr>
          <w:lang w:val="en-US"/>
        </w:rPr>
        <w:t xml:space="preserve">to register their </w:t>
      </w:r>
      <w:r w:rsidR="000D132E" w:rsidRPr="00C02F13">
        <w:rPr>
          <w:lang w:val="en-US"/>
        </w:rPr>
        <w:t xml:space="preserve">eligible </w:t>
      </w:r>
      <w:r w:rsidR="00821708" w:rsidRPr="00C02F13">
        <w:rPr>
          <w:lang w:val="en-US"/>
        </w:rPr>
        <w:t xml:space="preserve">purchase </w:t>
      </w:r>
      <w:hyperlink r:id="rId15" w:history="1">
        <w:r w:rsidR="000D132E" w:rsidRPr="00C02F13">
          <w:rPr>
            <w:rStyle w:val="Hyperlink"/>
            <w:color w:val="0095D5" w:themeColor="accent1"/>
            <w:lang w:val="en-US"/>
          </w:rPr>
          <w:t>here</w:t>
        </w:r>
      </w:hyperlink>
      <w:r w:rsidR="000D132E" w:rsidRPr="00C02F13">
        <w:t xml:space="preserve"> </w:t>
      </w:r>
      <w:r w:rsidR="000D132E" w:rsidRPr="00C02F13">
        <w:rPr>
          <w:lang w:val="en-US"/>
        </w:rPr>
        <w:t>and agree to the terms and conditions. Registration is open from 2 June 2025, 10 a.m. CEST until 31 August 2025, 11:59 p.m. CEST.</w:t>
      </w:r>
      <w:r w:rsidR="000D132E">
        <w:rPr>
          <w:lang w:val="en-US"/>
        </w:rPr>
        <w:t xml:space="preserve"> </w:t>
      </w:r>
    </w:p>
    <w:p w14:paraId="4FE35D89" w14:textId="77777777" w:rsidR="000306A6" w:rsidRDefault="000306A6" w:rsidP="00766548">
      <w:pPr>
        <w:rPr>
          <w:lang w:val="en-US"/>
        </w:rPr>
      </w:pPr>
    </w:p>
    <w:p w14:paraId="293D78B3" w14:textId="219DCDF8" w:rsidR="00D833BC" w:rsidRDefault="00D833BC" w:rsidP="00766548">
      <w:pPr>
        <w:rPr>
          <w:rStyle w:val="Fett"/>
          <w:b w:val="0"/>
          <w:bCs w:val="0"/>
        </w:rPr>
      </w:pPr>
      <w:r>
        <w:t>Landry comments,</w:t>
      </w:r>
      <w:r w:rsidR="00C02F13">
        <w:t xml:space="preserve"> </w:t>
      </w:r>
      <w:r>
        <w:t>“Don’t miss your chance to own a piece of Sennheiser history — in stunning Ruby Red!”</w:t>
      </w:r>
    </w:p>
    <w:p w14:paraId="795D69E9" w14:textId="55EBBD24" w:rsidR="008C66CF" w:rsidRDefault="008C66CF" w:rsidP="007348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202"/>
      </w:tblGrid>
      <w:tr w:rsidR="00D1475B" w14:paraId="56B5F54D" w14:textId="77777777" w:rsidTr="00595E9B">
        <w:tc>
          <w:tcPr>
            <w:tcW w:w="4678" w:type="dxa"/>
          </w:tcPr>
          <w:p w14:paraId="5FC307F9" w14:textId="3031548C" w:rsidR="00D1475B" w:rsidRDefault="00595E9B" w:rsidP="00D1475B">
            <w:pPr>
              <w:pStyle w:val="Beschriftung"/>
              <w:rPr>
                <w:rStyle w:val="Fett"/>
                <w:b w:val="0"/>
                <w:bCs w:val="0"/>
              </w:rPr>
            </w:pPr>
            <w:r>
              <w:rPr>
                <w:noProof/>
              </w:rPr>
              <w:drawing>
                <wp:inline distT="0" distB="0" distL="0" distR="0" wp14:anchorId="6F854284" wp14:editId="20DE555F">
                  <wp:extent cx="2838297" cy="2678373"/>
                  <wp:effectExtent l="0" t="0" r="635" b="8255"/>
                  <wp:docPr id="1978573395" name="Grafik 1" descr="Ein Bild, das Kopfhörer, Headset, Im Haus,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73395" name="Grafik 1" descr="Ein Bild, das Kopfhörer, Headset, Im Haus, Gelände enthält.&#10;&#10;KI-generierte Inhalte können fehlerhaft sein."/>
                          <pic:cNvPicPr/>
                        </pic:nvPicPr>
                        <pic:blipFill>
                          <a:blip r:embed="rId16"/>
                          <a:stretch>
                            <a:fillRect/>
                          </a:stretch>
                        </pic:blipFill>
                        <pic:spPr>
                          <a:xfrm>
                            <a:off x="0" y="0"/>
                            <a:ext cx="2847843" cy="2687381"/>
                          </a:xfrm>
                          <a:prstGeom prst="rect">
                            <a:avLst/>
                          </a:prstGeom>
                        </pic:spPr>
                      </pic:pic>
                    </a:graphicData>
                  </a:graphic>
                </wp:inline>
              </w:drawing>
            </w:r>
          </w:p>
        </w:tc>
        <w:tc>
          <w:tcPr>
            <w:tcW w:w="3202" w:type="dxa"/>
          </w:tcPr>
          <w:p w14:paraId="26B0A9E3" w14:textId="6282D8A5" w:rsidR="00D1475B" w:rsidRDefault="005D1CF6" w:rsidP="00D1475B">
            <w:pPr>
              <w:pStyle w:val="Beschriftung"/>
              <w:rPr>
                <w:rStyle w:val="Fett"/>
                <w:b w:val="0"/>
                <w:bCs w:val="0"/>
              </w:rPr>
            </w:pPr>
            <w:r>
              <w:rPr>
                <w:rStyle w:val="Fett"/>
                <w:b w:val="0"/>
                <w:bCs w:val="0"/>
              </w:rPr>
              <w:t>P</w:t>
            </w:r>
            <w:r w:rsidR="00D1475B">
              <w:rPr>
                <w:rStyle w:val="Fett"/>
                <w:b w:val="0"/>
                <w:bCs w:val="0"/>
              </w:rPr>
              <w:t>urchased a rack</w:t>
            </w:r>
            <w:r w:rsidR="00B17EE0">
              <w:rPr>
                <w:rStyle w:val="Fett"/>
                <w:b w:val="0"/>
                <w:bCs w:val="0"/>
              </w:rPr>
              <w:t>-</w:t>
            </w:r>
            <w:r w:rsidR="00D1475B">
              <w:rPr>
                <w:rStyle w:val="Fett"/>
                <w:b w:val="0"/>
                <w:bCs w:val="0"/>
              </w:rPr>
              <w:t>mount system or a rack-mount receiver of the EW-D, EW-DX or Digital 6000 series</w:t>
            </w:r>
            <w:r>
              <w:rPr>
                <w:rStyle w:val="Fett"/>
                <w:b w:val="0"/>
                <w:bCs w:val="0"/>
              </w:rPr>
              <w:t xml:space="preserve"> between</w:t>
            </w:r>
            <w:r w:rsidR="00DF1EB3">
              <w:rPr>
                <w:rStyle w:val="Fett"/>
                <w:b w:val="0"/>
                <w:bCs w:val="0"/>
              </w:rPr>
              <w:t xml:space="preserve"> 1</w:t>
            </w:r>
            <w:r>
              <w:rPr>
                <w:rStyle w:val="Fett"/>
                <w:b w:val="0"/>
                <w:bCs w:val="0"/>
              </w:rPr>
              <w:t xml:space="preserve"> April 2025 and </w:t>
            </w:r>
            <w:r w:rsidR="00DF1EB3">
              <w:rPr>
                <w:rStyle w:val="Fett"/>
                <w:b w:val="0"/>
                <w:bCs w:val="0"/>
              </w:rPr>
              <w:t xml:space="preserve">30 </w:t>
            </w:r>
            <w:r>
              <w:rPr>
                <w:rStyle w:val="Fett"/>
                <w:b w:val="0"/>
                <w:bCs w:val="0"/>
              </w:rPr>
              <w:t xml:space="preserve">June </w:t>
            </w:r>
            <w:r w:rsidRPr="00E708D9">
              <w:rPr>
                <w:rStyle w:val="Fett"/>
                <w:b w:val="0"/>
                <w:bCs w:val="0"/>
              </w:rPr>
              <w:t>2025</w:t>
            </w:r>
            <w:r w:rsidR="00D1475B" w:rsidRPr="00E708D9">
              <w:rPr>
                <w:rStyle w:val="Fett"/>
                <w:b w:val="0"/>
                <w:bCs w:val="0"/>
              </w:rPr>
              <w:t xml:space="preserve">? Then </w:t>
            </w:r>
            <w:r w:rsidR="00F04786" w:rsidRPr="00E708D9">
              <w:rPr>
                <w:rStyle w:val="Fett"/>
                <w:b w:val="0"/>
                <w:bCs w:val="0"/>
              </w:rPr>
              <w:t xml:space="preserve">register </w:t>
            </w:r>
            <w:r w:rsidR="00E708D9" w:rsidRPr="00E708D9">
              <w:rPr>
                <w:rStyle w:val="Fett"/>
                <w:b w:val="0"/>
                <w:bCs w:val="0"/>
              </w:rPr>
              <w:t xml:space="preserve">for a chance to win </w:t>
            </w:r>
            <w:r w:rsidR="00D1475B" w:rsidRPr="00E708D9">
              <w:rPr>
                <w:rStyle w:val="Fett"/>
                <w:b w:val="0"/>
                <w:bCs w:val="0"/>
              </w:rPr>
              <w:t xml:space="preserve">one of </w:t>
            </w:r>
            <w:r w:rsidR="00335FD1" w:rsidRPr="00E708D9">
              <w:rPr>
                <w:rStyle w:val="Fett"/>
                <w:b w:val="0"/>
                <w:bCs w:val="0"/>
              </w:rPr>
              <w:t>80</w:t>
            </w:r>
            <w:r w:rsidR="00335FD1" w:rsidRPr="00C02F13">
              <w:rPr>
                <w:rStyle w:val="Fett"/>
                <w:b w:val="0"/>
                <w:bCs w:val="0"/>
              </w:rPr>
              <w:t xml:space="preserve"> pairs of limited 80</w:t>
            </w:r>
            <w:r w:rsidR="00335FD1" w:rsidRPr="00C02F13">
              <w:rPr>
                <w:rStyle w:val="Fett"/>
                <w:b w:val="0"/>
                <w:bCs w:val="0"/>
                <w:vertAlign w:val="superscript"/>
              </w:rPr>
              <w:t>th</w:t>
            </w:r>
            <w:r w:rsidR="00335FD1" w:rsidRPr="00C02F13">
              <w:rPr>
                <w:rStyle w:val="Fett"/>
                <w:b w:val="0"/>
                <w:bCs w:val="0"/>
              </w:rPr>
              <w:t xml:space="preserve"> anniversary edition</w:t>
            </w:r>
            <w:r w:rsidR="00D1475B" w:rsidRPr="00C02F13">
              <w:rPr>
                <w:rStyle w:val="Fett"/>
                <w:b w:val="0"/>
                <w:bCs w:val="0"/>
              </w:rPr>
              <w:t xml:space="preserve"> Ruby Red HD 25</w:t>
            </w:r>
          </w:p>
          <w:p w14:paraId="5815C867" w14:textId="2041673D" w:rsidR="00D1475B" w:rsidRPr="00D1475B" w:rsidRDefault="00D1475B" w:rsidP="00D1475B"/>
        </w:tc>
      </w:tr>
    </w:tbl>
    <w:p w14:paraId="0C79F554" w14:textId="77777777" w:rsidR="004811AF" w:rsidRDefault="004811AF" w:rsidP="00734884">
      <w:pPr>
        <w:rPr>
          <w:rStyle w:val="Fett"/>
          <w:b w:val="0"/>
          <w:bCs w:val="0"/>
        </w:rPr>
      </w:pPr>
    </w:p>
    <w:p w14:paraId="1E01E183" w14:textId="2E541D74" w:rsidR="00C72BBA" w:rsidRDefault="00C72BBA" w:rsidP="00734884">
      <w:r>
        <w:t xml:space="preserve">(Ends) </w:t>
      </w:r>
    </w:p>
    <w:p w14:paraId="0A337319" w14:textId="77777777" w:rsidR="00C72BBA" w:rsidRDefault="00C72BBA" w:rsidP="00734884"/>
    <w:p w14:paraId="11EAEB4C" w14:textId="124560FC" w:rsidR="00C72BBA" w:rsidRDefault="00C72BBA" w:rsidP="00734884">
      <w:r>
        <w:t xml:space="preserve">The high-resolution images accompanying this media release can be downloaded </w:t>
      </w:r>
      <w:hyperlink r:id="rId17" w:history="1">
        <w:r w:rsidRPr="000024BC">
          <w:rPr>
            <w:rStyle w:val="Hyperlink"/>
            <w:color w:val="0095D5" w:themeColor="accent1"/>
          </w:rPr>
          <w:t>here</w:t>
        </w:r>
      </w:hyperlink>
      <w:r>
        <w:t>.</w:t>
      </w:r>
    </w:p>
    <w:p w14:paraId="62E36BC4" w14:textId="77777777" w:rsidR="00D1475B" w:rsidRDefault="00D1475B" w:rsidP="00734884"/>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18"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19"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8CFF405-DCD7-4F6C-8C1B-980D074DB951}"/>
    <w:embedBold r:id="rId2" w:fontKey="{A5C31C54-A8BF-4C23-AB56-B3F8946F7EF1}"/>
    <w:embedItalic r:id="rId3" w:fontKey="{40DCDAA1-BC2E-4BDB-AA3D-1E9F794EE651}"/>
    <w:embedBoldItalic r:id="rId4" w:fontKey="{B58B1CD9-60A9-491E-A92D-0C6DD9A9775E}"/>
  </w:font>
  <w:font w:name="Calibri">
    <w:panose1 w:val="020F0502020204030204"/>
    <w:charset w:val="00"/>
    <w:family w:val="swiss"/>
    <w:pitch w:val="variable"/>
    <w:sig w:usb0="E4002EFF" w:usb1="C200247B" w:usb2="00000009" w:usb3="00000000" w:csb0="000001FF" w:csb1="00000000"/>
    <w:embedRegular r:id="rId5" w:fontKey="{CD69DBBE-8F6D-40D6-9778-1260C4851B4C}"/>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B793CA9-A05B-4F77-B30C-AC88D6047BD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ajUZmNrom7NwC2KGgqB9"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en-us/sennheiser-80th-register-to-win-hd-25-ruby-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9be569a9-0d37-4e1d-8169-1143c5dd3454"/>
    <ds:schemaRef ds:uri="http://purl.org/dc/terms/"/>
    <ds:schemaRef ds:uri="http://schemas.microsoft.com/office/2006/documentManagement/types"/>
    <ds:schemaRef ds:uri="http://purl.org/dc/elements/1.1/"/>
    <ds:schemaRef ds:uri="8d9f8a42-9bbf-4c5a-845e-7a3f34491935"/>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635</Words>
  <Characters>4002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42</cp:revision>
  <cp:lastPrinted>2025-05-24T11:29:00Z</cp:lastPrinted>
  <dcterms:created xsi:type="dcterms:W3CDTF">2025-05-19T08:36:00Z</dcterms:created>
  <dcterms:modified xsi:type="dcterms:W3CDTF">2025-05-24T11:30:00Z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